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EC" w:rsidRDefault="000F0FEC" w:rsidP="0086641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Ringway Primary School</w:t>
      </w:r>
    </w:p>
    <w:p w:rsidR="000F0FEC" w:rsidRDefault="000F0FEC" w:rsidP="0086641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Pupil Premium Grant</w:t>
      </w:r>
    </w:p>
    <w:p w:rsidR="000F0FEC" w:rsidRDefault="000F0FEC" w:rsidP="00866412">
      <w:pPr>
        <w:pStyle w:val="Default"/>
        <w:jc w:val="center"/>
        <w:rPr>
          <w:rFonts w:ascii="Tahoma" w:hAnsi="Tahoma" w:cs="Tahoma"/>
          <w:i/>
        </w:rPr>
      </w:pPr>
    </w:p>
    <w:p w:rsidR="000F0FEC" w:rsidRDefault="000F0FEC" w:rsidP="00866412">
      <w:pPr>
        <w:pStyle w:val="Default"/>
        <w:jc w:val="center"/>
        <w:rPr>
          <w:rFonts w:ascii="Tahoma" w:hAnsi="Tahoma" w:cs="Tahoma"/>
          <w:i/>
        </w:rPr>
      </w:pPr>
    </w:p>
    <w:tbl>
      <w:tblPr>
        <w:tblpPr w:leftFromText="180" w:rightFromText="180" w:vertAnchor="text" w:horzAnchor="margin" w:tblpY="-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1"/>
        <w:gridCol w:w="3018"/>
        <w:gridCol w:w="1763"/>
      </w:tblGrid>
      <w:tr w:rsidR="000F0FEC" w:rsidRPr="009938FA" w:rsidTr="009938FA">
        <w:tc>
          <w:tcPr>
            <w:tcW w:w="7479" w:type="dxa"/>
            <w:gridSpan w:val="2"/>
            <w:shd w:val="clear" w:color="auto" w:fill="7030A0"/>
          </w:tcPr>
          <w:p w:rsidR="000F0FEC" w:rsidRPr="009938FA" w:rsidRDefault="000F0FEC" w:rsidP="009938FA">
            <w:pPr>
              <w:pStyle w:val="Default"/>
            </w:pPr>
            <w:r w:rsidRPr="009938FA">
              <w:rPr>
                <w:sz w:val="22"/>
                <w:szCs w:val="22"/>
              </w:rPr>
              <w:t>Expected pupil premium for  2014/2015</w:t>
            </w:r>
          </w:p>
        </w:tc>
        <w:tc>
          <w:tcPr>
            <w:tcW w:w="1763" w:type="dxa"/>
            <w:shd w:val="clear" w:color="auto" w:fill="7030A0"/>
          </w:tcPr>
          <w:p w:rsidR="000F0FEC" w:rsidRPr="009938FA" w:rsidRDefault="000F0FEC" w:rsidP="009938FA">
            <w:pPr>
              <w:pStyle w:val="Default"/>
            </w:pPr>
          </w:p>
        </w:tc>
      </w:tr>
      <w:tr w:rsidR="000F0FEC" w:rsidRPr="009938FA" w:rsidTr="009938FA">
        <w:tc>
          <w:tcPr>
            <w:tcW w:w="4461" w:type="dxa"/>
            <w:shd w:val="clear" w:color="auto" w:fill="FFFFFF"/>
          </w:tcPr>
          <w:p w:rsidR="000F0FEC" w:rsidRPr="009938FA" w:rsidRDefault="000F0FEC" w:rsidP="009938FA">
            <w:pPr>
              <w:pStyle w:val="Default"/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>Total number of pupils on roll (not including Nursery</w:t>
            </w:r>
          </w:p>
        </w:tc>
        <w:tc>
          <w:tcPr>
            <w:tcW w:w="3018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  <w:r w:rsidRPr="009938FA">
              <w:t>131</w:t>
            </w:r>
          </w:p>
        </w:tc>
        <w:tc>
          <w:tcPr>
            <w:tcW w:w="1763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</w:p>
        </w:tc>
      </w:tr>
      <w:tr w:rsidR="000F0FEC" w:rsidRPr="009938FA" w:rsidTr="009938FA">
        <w:tc>
          <w:tcPr>
            <w:tcW w:w="4461" w:type="dxa"/>
            <w:shd w:val="clear" w:color="auto" w:fill="FFFFFF"/>
          </w:tcPr>
          <w:p w:rsidR="000F0FEC" w:rsidRPr="009938FA" w:rsidRDefault="000F0FEC" w:rsidP="009938FA">
            <w:pPr>
              <w:pStyle w:val="Default"/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>Total number of FSM pupils eligible for Pupil Premium @ £900</w:t>
            </w:r>
          </w:p>
        </w:tc>
        <w:tc>
          <w:tcPr>
            <w:tcW w:w="3018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  <w:r w:rsidRPr="009938FA">
              <w:t>31</w:t>
            </w:r>
          </w:p>
        </w:tc>
        <w:tc>
          <w:tcPr>
            <w:tcW w:w="1763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  <w:r w:rsidRPr="009938FA">
              <w:t>£40,920</w:t>
            </w:r>
          </w:p>
        </w:tc>
      </w:tr>
      <w:tr w:rsidR="000F0FEC" w:rsidRPr="009938FA" w:rsidTr="009938FA">
        <w:tc>
          <w:tcPr>
            <w:tcW w:w="4461" w:type="dxa"/>
            <w:shd w:val="clear" w:color="auto" w:fill="FFFFFF"/>
          </w:tcPr>
          <w:p w:rsidR="000F0FEC" w:rsidRPr="009938FA" w:rsidRDefault="000F0FEC" w:rsidP="009938FA">
            <w:pPr>
              <w:pStyle w:val="Default"/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>Total number of LAC pupils eligible for Pupil Premium@ £900</w:t>
            </w:r>
          </w:p>
        </w:tc>
        <w:tc>
          <w:tcPr>
            <w:tcW w:w="3018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  <w:r w:rsidRPr="009938FA">
              <w:t>0</w:t>
            </w:r>
          </w:p>
        </w:tc>
        <w:tc>
          <w:tcPr>
            <w:tcW w:w="1763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</w:p>
        </w:tc>
      </w:tr>
      <w:tr w:rsidR="000F0FEC" w:rsidRPr="009938FA" w:rsidTr="009938FA">
        <w:tc>
          <w:tcPr>
            <w:tcW w:w="4461" w:type="dxa"/>
            <w:shd w:val="clear" w:color="auto" w:fill="FFFFFF"/>
          </w:tcPr>
          <w:p w:rsidR="000F0FEC" w:rsidRPr="009938FA" w:rsidRDefault="000F0FEC" w:rsidP="009938FA">
            <w:pPr>
              <w:pStyle w:val="Default"/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>Total number of Service pupils eligible for Pupil Premium@ £300</w:t>
            </w:r>
          </w:p>
        </w:tc>
        <w:tc>
          <w:tcPr>
            <w:tcW w:w="3018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  <w:r w:rsidRPr="009938FA">
              <w:t>3</w:t>
            </w:r>
          </w:p>
        </w:tc>
        <w:tc>
          <w:tcPr>
            <w:tcW w:w="1763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  <w:r w:rsidRPr="009938FA">
              <w:t>£     900</w:t>
            </w:r>
          </w:p>
        </w:tc>
      </w:tr>
      <w:tr w:rsidR="000F0FEC" w:rsidRPr="009938FA" w:rsidTr="009938FA">
        <w:tc>
          <w:tcPr>
            <w:tcW w:w="4461" w:type="dxa"/>
            <w:shd w:val="clear" w:color="auto" w:fill="FFFFFF"/>
          </w:tcPr>
          <w:p w:rsidR="000F0FEC" w:rsidRPr="009938FA" w:rsidRDefault="000F0FEC" w:rsidP="009938FA">
            <w:pPr>
              <w:pStyle w:val="Default"/>
              <w:rPr>
                <w:b/>
                <w:sz w:val="22"/>
                <w:szCs w:val="22"/>
              </w:rPr>
            </w:pPr>
            <w:r w:rsidRPr="009938FA">
              <w:rPr>
                <w:b/>
                <w:sz w:val="22"/>
                <w:szCs w:val="22"/>
              </w:rPr>
              <w:t>Total amount of Pupil Premium Grant – Financial year April 2014 to March 2015</w:t>
            </w:r>
          </w:p>
        </w:tc>
        <w:tc>
          <w:tcPr>
            <w:tcW w:w="3018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</w:p>
        </w:tc>
        <w:tc>
          <w:tcPr>
            <w:tcW w:w="1763" w:type="dxa"/>
            <w:shd w:val="clear" w:color="auto" w:fill="FFFFFF"/>
          </w:tcPr>
          <w:p w:rsidR="000F0FEC" w:rsidRPr="009938FA" w:rsidRDefault="000F0FEC" w:rsidP="009938FA">
            <w:pPr>
              <w:pStyle w:val="Default"/>
            </w:pPr>
            <w:r w:rsidRPr="009938FA">
              <w:t>£41.820</w:t>
            </w:r>
          </w:p>
        </w:tc>
      </w:tr>
      <w:tr w:rsidR="000F0FEC" w:rsidRPr="009938FA" w:rsidTr="009938FA">
        <w:tc>
          <w:tcPr>
            <w:tcW w:w="4461" w:type="dxa"/>
            <w:shd w:val="clear" w:color="auto" w:fill="7030A0"/>
          </w:tcPr>
          <w:p w:rsidR="000F0FEC" w:rsidRPr="009938FA" w:rsidRDefault="000F0FEC" w:rsidP="009938FA">
            <w:pPr>
              <w:pStyle w:val="Default"/>
            </w:pPr>
          </w:p>
        </w:tc>
        <w:tc>
          <w:tcPr>
            <w:tcW w:w="3018" w:type="dxa"/>
            <w:shd w:val="clear" w:color="auto" w:fill="7030A0"/>
          </w:tcPr>
          <w:p w:rsidR="000F0FEC" w:rsidRPr="009938FA" w:rsidRDefault="000F0FEC" w:rsidP="009938FA">
            <w:pPr>
              <w:pStyle w:val="Default"/>
            </w:pPr>
          </w:p>
        </w:tc>
        <w:tc>
          <w:tcPr>
            <w:tcW w:w="1763" w:type="dxa"/>
            <w:shd w:val="clear" w:color="auto" w:fill="7030A0"/>
          </w:tcPr>
          <w:p w:rsidR="000F0FEC" w:rsidRPr="009938FA" w:rsidRDefault="000F0FEC" w:rsidP="009938FA">
            <w:pPr>
              <w:pStyle w:val="Default"/>
            </w:pPr>
          </w:p>
        </w:tc>
      </w:tr>
      <w:tr w:rsidR="000F0FEC" w:rsidRPr="009938FA" w:rsidTr="009938FA">
        <w:tc>
          <w:tcPr>
            <w:tcW w:w="4461" w:type="dxa"/>
            <w:shd w:val="clear" w:color="auto" w:fill="7030A0"/>
          </w:tcPr>
          <w:p w:rsidR="000F0FEC" w:rsidRPr="009938FA" w:rsidRDefault="000F0FEC" w:rsidP="009938FA">
            <w:pPr>
              <w:pStyle w:val="Default"/>
            </w:pPr>
          </w:p>
        </w:tc>
        <w:tc>
          <w:tcPr>
            <w:tcW w:w="3018" w:type="dxa"/>
            <w:shd w:val="clear" w:color="auto" w:fill="7030A0"/>
          </w:tcPr>
          <w:p w:rsidR="000F0FEC" w:rsidRPr="009938FA" w:rsidRDefault="000F0FEC" w:rsidP="009938FA">
            <w:pPr>
              <w:pStyle w:val="Default"/>
            </w:pPr>
          </w:p>
        </w:tc>
        <w:tc>
          <w:tcPr>
            <w:tcW w:w="1763" w:type="dxa"/>
            <w:shd w:val="clear" w:color="auto" w:fill="7030A0"/>
          </w:tcPr>
          <w:p w:rsidR="000F0FEC" w:rsidRPr="009938FA" w:rsidRDefault="000F0FEC" w:rsidP="009938FA">
            <w:pPr>
              <w:pStyle w:val="Default"/>
            </w:pPr>
          </w:p>
        </w:tc>
      </w:tr>
    </w:tbl>
    <w:p w:rsidR="000F0FEC" w:rsidRPr="00C12821" w:rsidRDefault="000F0FEC" w:rsidP="00866412">
      <w:pPr>
        <w:pStyle w:val="Default"/>
        <w:jc w:val="center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0F0FEC" w:rsidRPr="009938FA" w:rsidTr="009938FA">
        <w:tc>
          <w:tcPr>
            <w:tcW w:w="9242" w:type="dxa"/>
          </w:tcPr>
          <w:p w:rsidR="000F0FEC" w:rsidRPr="009938FA" w:rsidRDefault="000F0FEC" w:rsidP="009938F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938FA">
              <w:rPr>
                <w:rFonts w:ascii="Comic Sans MS" w:hAnsi="Comic Sans MS"/>
                <w:sz w:val="24"/>
                <w:szCs w:val="24"/>
              </w:rPr>
              <w:t>Objectives</w:t>
            </w:r>
          </w:p>
        </w:tc>
      </w:tr>
      <w:tr w:rsidR="000F0FEC" w:rsidRPr="009938FA" w:rsidTr="009938FA">
        <w:tc>
          <w:tcPr>
            <w:tcW w:w="9242" w:type="dxa"/>
          </w:tcPr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To increase the % of KS1 pupils to make expected/ exceeding progress by the end of Key Stage 1 and close the attainment and close the attainment gap of eligible pupils and their peers.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To increase the % of KS2 pupils to make at expected/exceeding progress by the end of Key Stage 2 and close the attainment and close the attainment gap of eligible pupils and their peers.</w:t>
            </w:r>
          </w:p>
          <w:p w:rsidR="000F0FEC" w:rsidRPr="009938FA" w:rsidRDefault="000F0FEC" w:rsidP="009938FA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</w:tr>
    </w:tbl>
    <w:tbl>
      <w:tblPr>
        <w:tblpPr w:leftFromText="180" w:rightFromText="180" w:vertAnchor="text" w:horzAnchor="margin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0F0FEC" w:rsidRPr="009938FA" w:rsidTr="009938FA">
        <w:tc>
          <w:tcPr>
            <w:tcW w:w="9242" w:type="dxa"/>
            <w:shd w:val="clear" w:color="auto" w:fill="7030A0"/>
          </w:tcPr>
          <w:p w:rsidR="000F0FEC" w:rsidRPr="009938FA" w:rsidRDefault="000F0FEC" w:rsidP="009938FA">
            <w:pPr>
              <w:pStyle w:val="Default"/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Expected use  of funding for 2014/15 Academic Year</w:t>
            </w:r>
          </w:p>
        </w:tc>
      </w:tr>
      <w:tr w:rsidR="000F0FEC" w:rsidRPr="009938FA" w:rsidTr="009938FA">
        <w:tc>
          <w:tcPr>
            <w:tcW w:w="9242" w:type="dxa"/>
          </w:tcPr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Proportion of Teaching Assistants targeted support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Teaching assistant post to increase class support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Sports coach encourage in physical activity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Employment of a part time support teacher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Employment of a part time TA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Subsidising school trips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Proportion of cost of specialist visitors to school to broaden pupil experiences such as Pantomime Company – dance teacher, music specialist.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Provision of daily speech and language therapy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Additional behaviour support during lessons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Lunchtime nurture – to support those who find lunchtime a challenge.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Continued Professional Development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Continuation of small targeted children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Small class in Year 5 and Year 6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9938FA">
              <w:rPr>
                <w:sz w:val="23"/>
                <w:szCs w:val="23"/>
              </w:rPr>
              <w:t>Deliver phonics year 1 – 3 to support spelling and writing</w:t>
            </w:r>
          </w:p>
          <w:p w:rsidR="000F0FEC" w:rsidRPr="009938FA" w:rsidRDefault="000F0FEC" w:rsidP="009938FA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0F0FEC" w:rsidRDefault="000F0FEC" w:rsidP="00866412"/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0F0FEC" w:rsidRPr="009938FA" w:rsidTr="009938FA">
        <w:tc>
          <w:tcPr>
            <w:tcW w:w="9242" w:type="dxa"/>
            <w:shd w:val="clear" w:color="auto" w:fill="7030A0"/>
          </w:tcPr>
          <w:p w:rsidR="000F0FEC" w:rsidRPr="009938FA" w:rsidRDefault="000F0FEC" w:rsidP="009938FA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9938FA">
              <w:rPr>
                <w:color w:val="auto"/>
                <w:sz w:val="22"/>
                <w:szCs w:val="22"/>
              </w:rPr>
              <w:t>The Impact of Pupil  2014/2015</w:t>
            </w:r>
          </w:p>
        </w:tc>
      </w:tr>
      <w:tr w:rsidR="000F0FEC" w:rsidRPr="009938FA" w:rsidTr="009938FA">
        <w:tc>
          <w:tcPr>
            <w:tcW w:w="9242" w:type="dxa"/>
          </w:tcPr>
          <w:p w:rsidR="000F0FEC" w:rsidRPr="009938FA" w:rsidRDefault="000F0FEC" w:rsidP="009938F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>Increase in progress in reading, writing and maths in Key stage 2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>Continued improved co-operation and social skills for the most vulnerable pupils – Key stage 1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 xml:space="preserve">Writing carefully monitored and tracked identified pupils in all years 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>All pupils able to have access to wider experiences in school which are used as a springboard to inspire motivate and raise academic standards throughout the whole school.</w:t>
            </w:r>
          </w:p>
          <w:p w:rsidR="000F0FEC" w:rsidRPr="009938FA" w:rsidRDefault="000F0FEC" w:rsidP="009938F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938FA">
              <w:rPr>
                <w:sz w:val="22"/>
                <w:szCs w:val="22"/>
              </w:rPr>
              <w:t>To provide a chronological phonetic programme to raise standards in decoding, reading and writing across all children including FSM.</w:t>
            </w:r>
          </w:p>
          <w:p w:rsidR="000F0FEC" w:rsidRPr="009938FA" w:rsidRDefault="000F0FEC" w:rsidP="0099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0F0FEC" w:rsidRPr="009938FA" w:rsidTr="007631E5">
              <w:trPr>
                <w:trHeight w:val="387"/>
              </w:trPr>
              <w:tc>
                <w:tcPr>
                  <w:tcW w:w="0" w:type="auto"/>
                </w:tcPr>
                <w:p w:rsidR="000F0FEC" w:rsidRPr="009938FA" w:rsidRDefault="000F0FEC" w:rsidP="009938FA">
                  <w:pPr>
                    <w:framePr w:hSpace="180" w:wrap="around" w:vAnchor="text" w:hAnchor="margin" w:y="4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F0FEC" w:rsidRPr="009938FA" w:rsidRDefault="000F0FEC" w:rsidP="009938F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F0FEC" w:rsidRDefault="000F0FEC" w:rsidP="00866412"/>
    <w:p w:rsidR="000F0FEC" w:rsidRDefault="000F0FEC" w:rsidP="00866412"/>
    <w:p w:rsidR="000F0FEC" w:rsidRDefault="000F0FEC" w:rsidP="00866412">
      <w:pPr>
        <w:jc w:val="center"/>
      </w:pPr>
    </w:p>
    <w:p w:rsidR="000F0FEC" w:rsidRDefault="000F0FEC" w:rsidP="00866412">
      <w:pPr>
        <w:jc w:val="center"/>
      </w:pPr>
    </w:p>
    <w:p w:rsidR="000F0FEC" w:rsidRDefault="000F0FEC" w:rsidP="00866412">
      <w:pPr>
        <w:jc w:val="center"/>
      </w:pPr>
    </w:p>
    <w:sectPr w:rsidR="000F0FEC" w:rsidSect="0095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586"/>
    <w:multiLevelType w:val="hybridMultilevel"/>
    <w:tmpl w:val="D552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95107"/>
    <w:multiLevelType w:val="hybridMultilevel"/>
    <w:tmpl w:val="FFC836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412"/>
    <w:rsid w:val="00046FCE"/>
    <w:rsid w:val="000F0FEC"/>
    <w:rsid w:val="00546F88"/>
    <w:rsid w:val="00753925"/>
    <w:rsid w:val="007631E5"/>
    <w:rsid w:val="00866412"/>
    <w:rsid w:val="00957D3E"/>
    <w:rsid w:val="00981627"/>
    <w:rsid w:val="009938FA"/>
    <w:rsid w:val="009B741D"/>
    <w:rsid w:val="00B14FAA"/>
    <w:rsid w:val="00C1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6641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66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326</Words>
  <Characters>1861</Characters>
  <Application>Microsoft Office Outlook</Application>
  <DocSecurity>0</DocSecurity>
  <Lines>0</Lines>
  <Paragraphs>0</Paragraphs>
  <ScaleCrop>false</ScaleCrop>
  <Company>Northumberland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Ringway Primary School</dc:title>
  <dc:subject/>
  <dc:creator>Scott, Hazel</dc:creator>
  <cp:keywords/>
  <dc:description/>
  <cp:lastModifiedBy>olliejrobson</cp:lastModifiedBy>
  <cp:revision>2</cp:revision>
  <dcterms:created xsi:type="dcterms:W3CDTF">2016-10-18T20:43:00Z</dcterms:created>
  <dcterms:modified xsi:type="dcterms:W3CDTF">2016-10-18T20:43:00Z</dcterms:modified>
</cp:coreProperties>
</file>